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3C" w:rsidRDefault="00AB663C" w:rsidP="00AB663C">
      <w:pPr>
        <w:widowControl/>
        <w:shd w:val="clear" w:color="auto" w:fill="FFFFFF"/>
        <w:spacing w:line="375" w:lineRule="atLeast"/>
      </w:pPr>
    </w:p>
    <w:p w:rsidR="00AB663C" w:rsidRPr="007F3FA7" w:rsidRDefault="007F3FA7" w:rsidP="00AB663C">
      <w:pPr>
        <w:widowControl/>
        <w:shd w:val="clear" w:color="auto" w:fill="FFFFFF"/>
        <w:spacing w:line="375" w:lineRule="atLeast"/>
        <w:rPr>
          <w:szCs w:val="24"/>
        </w:rPr>
      </w:pPr>
      <w:r>
        <w:rPr>
          <w:rFonts w:hint="eastAsia"/>
          <w:sz w:val="36"/>
          <w:szCs w:val="36"/>
        </w:rPr>
        <w:t xml:space="preserve">              </w:t>
      </w:r>
      <w:r w:rsidR="00AB663C" w:rsidRPr="007F3FA7">
        <w:rPr>
          <w:rFonts w:hint="eastAsia"/>
          <w:sz w:val="40"/>
          <w:szCs w:val="40"/>
        </w:rPr>
        <w:t>就學貸款償還</w:t>
      </w:r>
      <w:r>
        <w:rPr>
          <w:rFonts w:hint="eastAsia"/>
          <w:sz w:val="40"/>
          <w:szCs w:val="40"/>
        </w:rPr>
        <w:t>相關</w:t>
      </w:r>
      <w:r w:rsidR="00AB663C" w:rsidRPr="007F3FA7">
        <w:rPr>
          <w:rFonts w:hint="eastAsia"/>
          <w:sz w:val="40"/>
          <w:szCs w:val="40"/>
        </w:rPr>
        <w:t>問題</w:t>
      </w:r>
      <w:r w:rsidRPr="007F3FA7">
        <w:rPr>
          <w:rFonts w:hint="eastAsia"/>
          <w:sz w:val="40"/>
          <w:szCs w:val="40"/>
        </w:rPr>
        <w:t xml:space="preserve">        </w:t>
      </w:r>
      <w:r>
        <w:rPr>
          <w:rFonts w:hint="eastAsia"/>
          <w:sz w:val="36"/>
          <w:szCs w:val="36"/>
        </w:rPr>
        <w:t xml:space="preserve">     </w:t>
      </w:r>
      <w:r w:rsidRPr="007F3FA7">
        <w:rPr>
          <w:rFonts w:hint="eastAsia"/>
          <w:szCs w:val="24"/>
        </w:rPr>
        <w:t>(</w:t>
      </w:r>
      <w:r>
        <w:rPr>
          <w:rFonts w:hint="eastAsia"/>
          <w:szCs w:val="24"/>
        </w:rPr>
        <w:t>若需要其它者，可</w:t>
      </w:r>
      <w:r w:rsidRPr="007F3FA7">
        <w:rPr>
          <w:rFonts w:hint="eastAsia"/>
          <w:szCs w:val="24"/>
        </w:rPr>
        <w:t>於台灣銀行就貸網站下載</w:t>
      </w:r>
      <w:r w:rsidRPr="007F3FA7">
        <w:rPr>
          <w:rFonts w:hint="eastAsia"/>
          <w:szCs w:val="24"/>
        </w:rPr>
        <w:t>)</w:t>
      </w:r>
    </w:p>
    <w:p w:rsidR="00AB663C" w:rsidRPr="00AB663C" w:rsidRDefault="00AB663C" w:rsidP="00AB663C">
      <w:pPr>
        <w:widowControl/>
        <w:shd w:val="clear" w:color="auto" w:fill="FFFFFF"/>
        <w:spacing w:line="375" w:lineRule="atLeast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hyperlink r:id="rId5" w:history="1">
        <w:r>
          <w:rPr>
            <w:rStyle w:val="a3"/>
            <w:rFonts w:ascii="Helvetica" w:hAnsi="Helvetica" w:cs="Helvetica"/>
            <w:b/>
            <w:bCs/>
            <w:color w:val="0099CC"/>
            <w:sz w:val="23"/>
            <w:szCs w:val="23"/>
            <w:shd w:val="clear" w:color="auto" w:fill="FFFFFF"/>
          </w:rPr>
          <w:t>問二四：就學貸款之償還期間如何計算？償還方式為何？可否於未到期前陸續或一次償還借款？</w:t>
        </w:r>
      </w:hyperlink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答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：就學貸款之償還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期間，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係按每一學期借款得有一年償</w:t>
      </w:r>
      <w:bookmarkStart w:id="0" w:name="_GoBack"/>
      <w:bookmarkEnd w:id="0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還期間之原則計算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；借款人於償還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期間，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應依年金法按月平均攤還本息。但借款人如出國留學、出國定居或出國就業者，其就學貸款即視為全部到期，至遲應於出國前一日，一次還清本金及其應負擔之利息。除上述償還方式，可提早於未到期前陸續或一次清償。</w:t>
      </w:r>
    </w:p>
    <w:p w:rsidR="00AB663C" w:rsidRPr="00AB663C" w:rsidRDefault="00AB663C" w:rsidP="00AB663C">
      <w:pPr>
        <w:widowControl/>
        <w:shd w:val="clear" w:color="auto" w:fill="FFFFFF"/>
        <w:spacing w:line="450" w:lineRule="atLeast"/>
        <w:rPr>
          <w:rFonts w:ascii="Helvetica" w:eastAsia="新細明體" w:hAnsi="Helvetica" w:cs="Helvetica"/>
          <w:b/>
          <w:bCs/>
          <w:color w:val="000000"/>
          <w:kern w:val="0"/>
          <w:sz w:val="23"/>
          <w:szCs w:val="23"/>
        </w:rPr>
      </w:pPr>
      <w:hyperlink r:id="rId6" w:history="1">
        <w:r w:rsidRPr="00AB663C">
          <w:rPr>
            <w:rFonts w:ascii="Helvetica" w:eastAsia="新細明體" w:hAnsi="Helvetica" w:cs="Helvetica"/>
            <w:b/>
            <w:bCs/>
            <w:color w:val="0099CC"/>
            <w:kern w:val="0"/>
            <w:sz w:val="23"/>
            <w:szCs w:val="23"/>
          </w:rPr>
          <w:t>問二五：就學貸款之償還</w:t>
        </w:r>
        <w:proofErr w:type="gramStart"/>
        <w:r w:rsidRPr="00AB663C">
          <w:rPr>
            <w:rFonts w:ascii="Helvetica" w:eastAsia="新細明體" w:hAnsi="Helvetica" w:cs="Helvetica"/>
            <w:b/>
            <w:bCs/>
            <w:color w:val="0099CC"/>
            <w:kern w:val="0"/>
            <w:sz w:val="23"/>
            <w:szCs w:val="23"/>
          </w:rPr>
          <w:t>期間，</w:t>
        </w:r>
        <w:proofErr w:type="gramEnd"/>
        <w:r w:rsidRPr="00AB663C">
          <w:rPr>
            <w:rFonts w:ascii="Helvetica" w:eastAsia="新細明體" w:hAnsi="Helvetica" w:cs="Helvetica"/>
            <w:b/>
            <w:bCs/>
            <w:color w:val="0099CC"/>
            <w:kern w:val="0"/>
            <w:sz w:val="23"/>
            <w:szCs w:val="23"/>
          </w:rPr>
          <w:t>應自何日開始起算？</w:t>
        </w:r>
      </w:hyperlink>
    </w:p>
    <w:p w:rsidR="00AB663C" w:rsidRPr="00AB663C" w:rsidRDefault="00AB663C" w:rsidP="00AB663C">
      <w:pPr>
        <w:widowControl/>
        <w:shd w:val="clear" w:color="auto" w:fill="FFFFFF"/>
        <w:spacing w:line="375" w:lineRule="atLeast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答：就學貸款償還期間之起算日，依下列方式定之：</w:t>
      </w:r>
    </w:p>
    <w:p w:rsidR="00AB663C" w:rsidRPr="00AB663C" w:rsidRDefault="00AB663C" w:rsidP="00AB663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學生就讀國內學校且「非在職專班」者，應自簽訂借據當時教育階段學業完成後（如未繼續就學者）滿一年之次日開始攤還本息。就讀國內「在職專班」者，應自簽訂借據當時教育階段學業完成後（如未繼續就學者）之次日開始攤還本息。</w:t>
      </w:r>
    </w:p>
    <w:p w:rsidR="00AB663C" w:rsidRPr="00AB663C" w:rsidRDefault="00AB663C" w:rsidP="00AB663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學生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若有休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、退學或提前畢業情形，應自該事實完成後，依前述規則（非在職專班為滿一年之次日、在職專班為次日）攤還本息。</w:t>
      </w:r>
    </w:p>
    <w:p w:rsidR="00AB663C" w:rsidRPr="00AB663C" w:rsidRDefault="00AB663C" w:rsidP="00AB663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學生若繼續在國內就學，其於本行之尚未償還之各教育階段就學貸款，應以最後教育階段之身分（非在職專班或在職專班）為基準，合併於最後教育階段學業完成、休、退學或教育實習期滿後，依前揭償還期間之起算日（非在職專班為滿一年之次日、在職專班為次日）開始攤還本息。</w:t>
      </w:r>
    </w:p>
    <w:p w:rsidR="00AB663C" w:rsidRPr="00AB663C" w:rsidRDefault="00AB663C" w:rsidP="00AB663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學生服義務兵役者，無論其就讀身分為「在職專班」或「非在職專班」，均可向本行申請展延至退伍後滿一年之次日起開始攤還本息。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＊註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A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：依借據之約定，申貸學生於簽訂借據當時教育階段學業完成後，如繼續在國內就學且繼續向本行借得就學貸款者，本行得於知悉該情形時，主動更新償還期間起算日。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＊註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B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：配合現行學制，本行一律將每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個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教育階段學業完成日預定為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6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30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日。</w:t>
      </w:r>
    </w:p>
    <w:p w:rsidR="00AB663C" w:rsidRPr="00AB663C" w:rsidRDefault="00AB663C" w:rsidP="00AB663C">
      <w:pPr>
        <w:widowControl/>
        <w:shd w:val="clear" w:color="auto" w:fill="FFFFFF"/>
        <w:spacing w:line="450" w:lineRule="atLeast"/>
        <w:rPr>
          <w:rFonts w:ascii="Helvetica" w:eastAsia="新細明體" w:hAnsi="Helvetica" w:cs="Helvetica"/>
          <w:b/>
          <w:bCs/>
          <w:color w:val="000000"/>
          <w:kern w:val="0"/>
          <w:sz w:val="23"/>
          <w:szCs w:val="23"/>
        </w:rPr>
      </w:pPr>
      <w:hyperlink r:id="rId7" w:history="1">
        <w:r w:rsidRPr="00AB663C">
          <w:rPr>
            <w:rFonts w:ascii="Helvetica" w:eastAsia="新細明體" w:hAnsi="Helvetica" w:cs="Helvetica"/>
            <w:b/>
            <w:bCs/>
            <w:color w:val="0099CC"/>
            <w:kern w:val="0"/>
            <w:sz w:val="23"/>
            <w:szCs w:val="23"/>
          </w:rPr>
          <w:t>問二六：符合申請就學貸款資格之學生，其享有暫緩清償本金之優惠期間為何？</w:t>
        </w:r>
      </w:hyperlink>
    </w:p>
    <w:p w:rsidR="00AB663C" w:rsidRDefault="00AB663C" w:rsidP="00AB663C">
      <w:pPr>
        <w:widowControl/>
        <w:shd w:val="clear" w:color="auto" w:fill="FFFFFF"/>
        <w:spacing w:line="375" w:lineRule="atLeast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答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：自本行各次撥款日起，至就學貸款償還期間起算日之前一日止。</w:t>
      </w:r>
    </w:p>
    <w:p w:rsidR="00AB663C" w:rsidRPr="00AB663C" w:rsidRDefault="00AB663C" w:rsidP="00AB663C">
      <w:pPr>
        <w:widowControl/>
        <w:shd w:val="clear" w:color="auto" w:fill="FFFFFF"/>
        <w:spacing w:line="450" w:lineRule="atLeast"/>
        <w:rPr>
          <w:rFonts w:ascii="Helvetica" w:eastAsia="新細明體" w:hAnsi="Helvetica" w:cs="Helvetica"/>
          <w:b/>
          <w:bCs/>
          <w:color w:val="000000"/>
          <w:kern w:val="0"/>
          <w:sz w:val="23"/>
          <w:szCs w:val="23"/>
        </w:rPr>
      </w:pPr>
      <w:hyperlink r:id="rId8" w:history="1">
        <w:r w:rsidRPr="00AB663C">
          <w:rPr>
            <w:rFonts w:ascii="Helvetica" w:eastAsia="新細明體" w:hAnsi="Helvetica" w:cs="Helvetica"/>
            <w:b/>
            <w:bCs/>
            <w:color w:val="0099CC"/>
            <w:kern w:val="0"/>
            <w:sz w:val="23"/>
            <w:szCs w:val="23"/>
            <w:u w:val="single"/>
          </w:rPr>
          <w:t>問三十：就學貸款之還款方式有幾種？</w:t>
        </w:r>
      </w:hyperlink>
    </w:p>
    <w:p w:rsidR="00AB663C" w:rsidRPr="00AB663C" w:rsidRDefault="00AB663C" w:rsidP="00AB663C">
      <w:pPr>
        <w:widowControl/>
        <w:shd w:val="clear" w:color="auto" w:fill="FFFFFF"/>
        <w:spacing w:line="375" w:lineRule="atLeast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答：還款方式有下列五種：</w:t>
      </w:r>
    </w:p>
    <w:p w:rsidR="00AB663C" w:rsidRPr="00AB663C" w:rsidRDefault="00AB663C" w:rsidP="00AB663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現金繳納：至本行任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一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營業單位臨櫃繳付。</w:t>
      </w:r>
    </w:p>
    <w:p w:rsidR="00AB663C" w:rsidRPr="00AB663C" w:rsidRDefault="00AB663C" w:rsidP="00AB663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匯款：可至銀行、郵局、信用合作社及農會辦理電匯。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解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款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行：臺灣銀行（</w:t>
      </w:r>
      <w:hyperlink r:id="rId9" w:history="1"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承貸分行</w:t>
        </w:r>
      </w:hyperlink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）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帳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     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號：就學貸款帳號（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12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碼）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lastRenderedPageBreak/>
        <w:t>收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款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人：借款人姓名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匯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款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人：匯款人姓名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備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      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註：連絡電話、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還期金或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額外還本</w:t>
      </w:r>
    </w:p>
    <w:p w:rsidR="00AB663C" w:rsidRPr="00AB663C" w:rsidRDefault="00AB663C" w:rsidP="00AB663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於本行開戶：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(1)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備妥讀卡機及本行晶片金融卡進入「</w:t>
      </w:r>
      <w:hyperlink r:id="rId10" w:history="1"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網路</w:t>
        </w:r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ATM</w:t>
        </w:r>
      </w:hyperlink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」還款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(2)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申請本行網路銀行（至「</w:t>
      </w:r>
      <w:hyperlink r:id="rId11" w:history="1"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網路櫃台</w:t>
        </w:r>
      </w:hyperlink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」申請「網路銀行－查詢功能」與「網路銀行－交易功能」），約定或非約定方式轉帳繳納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 xml:space="preserve"> (3)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申請授權自動扣繳（至「</w:t>
      </w:r>
      <w:hyperlink r:id="rId12" w:history="1"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網路櫃台</w:t>
        </w:r>
      </w:hyperlink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」「申請就學貸款授權自動扣繳」），於帳戶內存放足夠扣繳之金額，由存款行自動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按月扣償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。</w:t>
      </w:r>
    </w:p>
    <w:p w:rsidR="00AB663C" w:rsidRPr="00AB663C" w:rsidRDefault="00AB663C" w:rsidP="00AB663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憑電子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帳單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繳納：限為已到期還本付息往來正常之月繳戶，未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申請授扣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，且於本行留有正確有效之電子信箱者，由本行按月寄發電子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帳單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郵件，借款人自行下載後，需於繳款截止日前至超商或以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ATM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轉帳繳納，手續費自付。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寄送電子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帳單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的日期：每月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6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日寄送繳款截止日在當月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15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</w:t>
      </w:r>
      <w:r w:rsidRPr="00AB663C">
        <w:rPr>
          <w:rFonts w:ascii="Cambria Math" w:eastAsia="新細明體" w:hAnsi="Cambria Math" w:cs="Cambria Math"/>
          <w:color w:val="000000"/>
          <w:kern w:val="0"/>
          <w:sz w:val="20"/>
          <w:szCs w:val="20"/>
        </w:rPr>
        <w:t>∼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24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日者；每月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16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日寄送繳款截止日在當月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25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</w:t>
      </w:r>
      <w:r w:rsidRPr="00AB663C">
        <w:rPr>
          <w:rFonts w:ascii="Cambria Math" w:eastAsia="新細明體" w:hAnsi="Cambria Math" w:cs="Cambria Math"/>
          <w:color w:val="000000"/>
          <w:kern w:val="0"/>
          <w:sz w:val="20"/>
          <w:szCs w:val="20"/>
        </w:rPr>
        <w:t>∼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次月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4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日者；每月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26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日寄送繳款截止日在次月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5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</w:t>
      </w:r>
      <w:r w:rsidRPr="00AB663C">
        <w:rPr>
          <w:rFonts w:ascii="Cambria Math" w:eastAsia="新細明體" w:hAnsi="Cambria Math" w:cs="Cambria Math"/>
          <w:color w:val="000000"/>
          <w:kern w:val="0"/>
          <w:sz w:val="20"/>
          <w:szCs w:val="20"/>
        </w:rPr>
        <w:t>∼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次月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14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日者。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br/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可使用本行網路銀行隨身版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APP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之「隨身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Pay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」掃描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(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臺灣銀行臨櫃繳款聯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)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一維條碼繳款。</w:t>
      </w:r>
    </w:p>
    <w:p w:rsidR="00AB663C" w:rsidRPr="00AB663C" w:rsidRDefault="00AB663C" w:rsidP="00AB663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以金融卡到本行「</w:t>
      </w:r>
      <w:hyperlink r:id="rId13" w:history="1"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網路</w:t>
        </w:r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ATM</w:t>
        </w:r>
      </w:hyperlink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」繳納：備妥讀卡機及金融卡（不限本人帳戶），透過本行「</w:t>
      </w:r>
      <w:hyperlink r:id="rId14" w:history="1"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網路</w:t>
        </w:r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ATM</w:t>
        </w:r>
      </w:hyperlink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」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繳交期金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、額外還本與結清。操作流程詳見：</w:t>
      </w:r>
      <w:hyperlink r:id="rId15" w:history="1"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就學貸款入口網</w:t>
        </w:r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\</w:t>
        </w:r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表單下載</w:t>
        </w:r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\</w:t>
        </w:r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網路</w:t>
        </w:r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ATM</w:t>
        </w:r>
        <w:r w:rsidRPr="00AB663C">
          <w:rPr>
            <w:rFonts w:ascii="Helvetica" w:eastAsia="新細明體" w:hAnsi="Helvetica" w:cs="Helvetica"/>
            <w:color w:val="337AB7"/>
            <w:kern w:val="0"/>
            <w:sz w:val="20"/>
            <w:szCs w:val="20"/>
            <w:u w:val="single"/>
          </w:rPr>
          <w:t>使用他行晶片金融卡進行就學貸款還款操作流程</w:t>
        </w:r>
      </w:hyperlink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。</w:t>
      </w: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​</w:t>
      </w:r>
    </w:p>
    <w:p w:rsidR="00AB663C" w:rsidRPr="00AB663C" w:rsidRDefault="00AB663C" w:rsidP="00AB663C">
      <w:pPr>
        <w:widowControl/>
        <w:shd w:val="clear" w:color="auto" w:fill="FFFFFF"/>
        <w:spacing w:line="450" w:lineRule="atLeast"/>
        <w:rPr>
          <w:rFonts w:ascii="Helvetica" w:eastAsia="新細明體" w:hAnsi="Helvetica" w:cs="Helvetica"/>
          <w:b/>
          <w:bCs/>
          <w:color w:val="000000"/>
          <w:kern w:val="0"/>
          <w:sz w:val="23"/>
          <w:szCs w:val="23"/>
        </w:rPr>
      </w:pPr>
      <w:hyperlink r:id="rId16" w:history="1">
        <w:r w:rsidRPr="00AB663C">
          <w:rPr>
            <w:rFonts w:ascii="Helvetica" w:eastAsia="新細明體" w:hAnsi="Helvetica" w:cs="Helvetica"/>
            <w:b/>
            <w:bCs/>
            <w:color w:val="0099CC"/>
            <w:kern w:val="0"/>
            <w:sz w:val="23"/>
            <w:szCs w:val="23"/>
            <w:u w:val="single"/>
          </w:rPr>
          <w:t>問三一：申貸學生如因故無法按期攤還就學貸款本息時，應如何處理？如逾期未還款者，會有何後果？</w:t>
        </w:r>
      </w:hyperlink>
    </w:p>
    <w:p w:rsidR="00AB663C" w:rsidRPr="00AB663C" w:rsidRDefault="00AB663C" w:rsidP="00AB663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就學貸款並不是政府給予學生之贈與款項，亦非福利補助，而只是一種優惠貸款。因此，貸款學生仍應依照借據之約定攤還貸款本息。如因故無法按期攤還本息時，應儘快、主動向本行各承貸分行洽商，並以借款人之財務與往來情況評估，是否申請緩繳貸款本金或延長還款期數，適時減輕還款壓力。</w:t>
      </w:r>
      <w:proofErr w:type="gramStart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惟</w:t>
      </w:r>
      <w:proofErr w:type="gramEnd"/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前述申請事項，涉及還款金額、期限及相關還款條件之變更，須遵循教育部相關規定辦理，並於邀同連帶保證人共同簽訂增補約據或其他相關文件後，再依新的約定條件履行。</w:t>
      </w:r>
    </w:p>
    <w:p w:rsidR="00AB663C" w:rsidRPr="00AB663C" w:rsidRDefault="00AB663C" w:rsidP="00AB663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375"/>
        <w:rPr>
          <w:rFonts w:ascii="Helvetica" w:eastAsia="新細明體" w:hAnsi="Helvetica" w:cs="Helvetica"/>
          <w:color w:val="000000"/>
          <w:kern w:val="0"/>
          <w:sz w:val="20"/>
          <w:szCs w:val="20"/>
        </w:rPr>
      </w:pPr>
      <w:r w:rsidRPr="00AB663C">
        <w:rPr>
          <w:rFonts w:ascii="Helvetica" w:eastAsia="新細明體" w:hAnsi="Helvetica" w:cs="Helvetica"/>
          <w:color w:val="000000"/>
          <w:kern w:val="0"/>
          <w:sz w:val="20"/>
          <w:szCs w:val="20"/>
        </w:rPr>
        <w:t>貸款學生如逾期未還款者，本行會對貸款學生及連帶保證人提起訴訟求償，金融聯合徵信中心則會將貸款學生及連帶保證人之資料建檔，列為金融債信不良往來戶，並開放給各金融機構查詢。此項金融債信不良往來戶之紀錄，不僅會影響貸款學生及連帶保證人之信用，恐將於其向銀行申請支票、信用卡、或其他各種貸款時遭到拒絕，同時也會影響貸款學生及連帶保證人日後在國內、國外之就業或就學機會，請務必多加留意。</w:t>
      </w:r>
    </w:p>
    <w:sectPr w:rsidR="00AB663C" w:rsidRPr="00AB66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F4A"/>
    <w:multiLevelType w:val="multilevel"/>
    <w:tmpl w:val="790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A1A43"/>
    <w:multiLevelType w:val="multilevel"/>
    <w:tmpl w:val="7B8E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54625"/>
    <w:multiLevelType w:val="multilevel"/>
    <w:tmpl w:val="6588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3C"/>
    <w:rsid w:val="00797190"/>
    <w:rsid w:val="007F3FA7"/>
    <w:rsid w:val="00A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11FC6-30CB-4FCC-B10A-6B69C14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663C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B663C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AB663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663C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B663C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04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3275592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62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0C0C0"/>
                        <w:right w:val="none" w:sz="0" w:space="0" w:color="auto"/>
                      </w:divBdr>
                    </w:div>
                    <w:div w:id="157383373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8048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0C0C0"/>
                        <w:right w:val="none" w:sz="0" w:space="0" w:color="auto"/>
                      </w:divBdr>
                    </w:div>
                    <w:div w:id="783039956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8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3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248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4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0C0C0"/>
                        <w:right w:val="none" w:sz="0" w:space="0" w:color="auto"/>
                      </w:divBdr>
                    </w:div>
                    <w:div w:id="696003513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65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0C0C0"/>
                        <w:right w:val="none" w:sz="0" w:space="0" w:color="auto"/>
                      </w:divBdr>
                    </w:div>
                    <w:div w:id="2087997291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/newsloan/portal/PorFAQShow.action?faqkey=317&amp;getAnswer=" TargetMode="External"/><Relationship Id="rId13" Type="http://schemas.openxmlformats.org/officeDocument/2006/relationships/hyperlink" Target="https://ebank.bot.com.tw/NetBank/NNBank/Default.aspx?ITrnTm=15005384281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loan.bot.com.tw/newsloan/portal/PorFAQShow.action?faqkey=310&amp;getAnswer=" TargetMode="External"/><Relationship Id="rId12" Type="http://schemas.openxmlformats.org/officeDocument/2006/relationships/hyperlink" Target="https://ebank.bot.com.tw/NetBank/NNBank/Default.aspx?Mode=ecount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loan.bot.com.tw/newsloan/portal/PorFAQShow.action?faqkey=317&amp;getAnswer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oan.bot.com.tw/newsloan/portal/PorFAQShow.action?faqkey=310&amp;getAnswer=" TargetMode="External"/><Relationship Id="rId11" Type="http://schemas.openxmlformats.org/officeDocument/2006/relationships/hyperlink" Target="https://ebank.bot.com.tw/NetBank/NNBank/Default.aspx?Mode=ecounter" TargetMode="External"/><Relationship Id="rId5" Type="http://schemas.openxmlformats.org/officeDocument/2006/relationships/hyperlink" Target="https://sloan.bot.com.tw/newsloan/portal/PorFAQShow.action?faqkey=310&amp;getAnswer=" TargetMode="External"/><Relationship Id="rId15" Type="http://schemas.openxmlformats.org/officeDocument/2006/relationships/hyperlink" Target="https://sloan.bot.com.tw/newsloan/portal/PorSample.action?docId=761&amp;amp;amp;amp;amp;type=etudiant&amp;amp;amp;amp;amp;dwlDocument=" TargetMode="External"/><Relationship Id="rId10" Type="http://schemas.openxmlformats.org/officeDocument/2006/relationships/hyperlink" Target="https://ebank.bot.com.tw/NetBank/NNBank/Default.aspx?ITrnTm=1500538428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an.bot.com.tw/newsloan/portal/PortalHandler.action?porContactUs=" TargetMode="External"/><Relationship Id="rId14" Type="http://schemas.openxmlformats.org/officeDocument/2006/relationships/hyperlink" Target="https://ebank.bot.com.tw/NetBank/NNBank/Default.aspx?ITrnTm=15005384281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2018-06-20T01:31:00Z</dcterms:created>
  <dcterms:modified xsi:type="dcterms:W3CDTF">2018-06-20T01:43:00Z</dcterms:modified>
</cp:coreProperties>
</file>