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3C" w:rsidRDefault="00AB663C" w:rsidP="00AB663C">
      <w:pPr>
        <w:widowControl/>
        <w:shd w:val="clear" w:color="auto" w:fill="FFFFFF"/>
        <w:spacing w:line="375" w:lineRule="atLeast"/>
      </w:pPr>
    </w:p>
    <w:p w:rsidR="00AB663C" w:rsidRPr="007F3FA7" w:rsidRDefault="007F3FA7" w:rsidP="00AB663C">
      <w:pPr>
        <w:widowControl/>
        <w:shd w:val="clear" w:color="auto" w:fill="FFFFFF"/>
        <w:spacing w:line="375" w:lineRule="atLeast"/>
        <w:rPr>
          <w:szCs w:val="24"/>
        </w:rPr>
      </w:pPr>
      <w:r>
        <w:rPr>
          <w:rFonts w:hint="eastAsia"/>
          <w:sz w:val="36"/>
          <w:szCs w:val="36"/>
        </w:rPr>
        <w:t xml:space="preserve">              </w:t>
      </w:r>
      <w:r w:rsidR="00AB663C" w:rsidRPr="007F3FA7">
        <w:rPr>
          <w:rFonts w:hint="eastAsia"/>
          <w:sz w:val="40"/>
          <w:szCs w:val="40"/>
        </w:rPr>
        <w:t>就學貸款償還</w:t>
      </w:r>
      <w:r>
        <w:rPr>
          <w:rFonts w:hint="eastAsia"/>
          <w:sz w:val="40"/>
          <w:szCs w:val="40"/>
        </w:rPr>
        <w:t>相關</w:t>
      </w:r>
      <w:r w:rsidR="00AB663C" w:rsidRPr="007F3FA7">
        <w:rPr>
          <w:rFonts w:hint="eastAsia"/>
          <w:sz w:val="40"/>
          <w:szCs w:val="40"/>
        </w:rPr>
        <w:t>問題</w:t>
      </w:r>
      <w:r w:rsidRPr="007F3FA7">
        <w:rPr>
          <w:rFonts w:hint="eastAsia"/>
          <w:sz w:val="40"/>
          <w:szCs w:val="40"/>
        </w:rPr>
        <w:t xml:space="preserve">        </w:t>
      </w:r>
      <w:r>
        <w:rPr>
          <w:rFonts w:hint="eastAsia"/>
          <w:sz w:val="36"/>
          <w:szCs w:val="36"/>
        </w:rPr>
        <w:t xml:space="preserve">     </w:t>
      </w:r>
      <w:r w:rsidRPr="007F3FA7">
        <w:rPr>
          <w:rFonts w:hint="eastAsia"/>
          <w:szCs w:val="24"/>
        </w:rPr>
        <w:t>(</w:t>
      </w:r>
      <w:r>
        <w:rPr>
          <w:rFonts w:hint="eastAsia"/>
          <w:szCs w:val="24"/>
        </w:rPr>
        <w:t>若需要其它者，可</w:t>
      </w:r>
      <w:r w:rsidRPr="007F3FA7">
        <w:rPr>
          <w:rFonts w:hint="eastAsia"/>
          <w:szCs w:val="24"/>
        </w:rPr>
        <w:t>於台灣銀行就貸網站下載</w:t>
      </w:r>
      <w:r w:rsidRPr="007F3FA7">
        <w:rPr>
          <w:rFonts w:hint="eastAsia"/>
          <w:szCs w:val="24"/>
        </w:rPr>
        <w:t>)</w:t>
      </w:r>
    </w:p>
    <w:p w:rsidR="00AB663C" w:rsidRPr="00AB663C" w:rsidRDefault="00AB663C" w:rsidP="00AB663C">
      <w:pPr>
        <w:widowControl/>
        <w:shd w:val="clear" w:color="auto" w:fill="FFFFFF"/>
        <w:spacing w:line="375" w:lineRule="atLeast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hyperlink r:id="rId5" w:history="1">
        <w:r>
          <w:rPr>
            <w:rStyle w:val="a3"/>
            <w:rFonts w:ascii="Helvetica" w:hAnsi="Helvetica" w:cs="Helvetica"/>
            <w:b/>
            <w:bCs/>
            <w:color w:val="0099CC"/>
            <w:sz w:val="23"/>
            <w:szCs w:val="23"/>
            <w:shd w:val="clear" w:color="auto" w:fill="FFFFFF"/>
          </w:rPr>
          <w:t>問二四：就學貸款之償還期間如何計算？償還方式為何？可否於未到期前陸續或一次償還借款？</w:t>
        </w:r>
      </w:hyperlink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br/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答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 xml:space="preserve"> 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：就學貸款之償還</w:t>
      </w:r>
      <w:proofErr w:type="gramStart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期間，</w:t>
      </w:r>
      <w:proofErr w:type="gramEnd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係按每一學期借款得有一年償</w:t>
      </w:r>
      <w:bookmarkStart w:id="0" w:name="_GoBack"/>
      <w:bookmarkEnd w:id="0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還期間之原則計算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 xml:space="preserve"> 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；借款人於償還</w:t>
      </w:r>
      <w:proofErr w:type="gramStart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期間，</w:t>
      </w:r>
      <w:proofErr w:type="gramEnd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應依年金法按月平均攤還本息。但借款人如出國留學、出國定居或出國就業者，其就學貸款即視為全部到期，至遲應於出國前一日，一次還清本金及其應負擔之利息。除上述償還方式，可提早於未到期前陸續或一次清償。</w:t>
      </w:r>
    </w:p>
    <w:p w:rsidR="00AB663C" w:rsidRPr="00AB663C" w:rsidRDefault="00AB663C" w:rsidP="00AB663C">
      <w:pPr>
        <w:widowControl/>
        <w:shd w:val="clear" w:color="auto" w:fill="FFFFFF"/>
        <w:spacing w:line="450" w:lineRule="atLeast"/>
        <w:rPr>
          <w:rFonts w:ascii="Helvetica" w:eastAsia="新細明體" w:hAnsi="Helvetica" w:cs="Helvetica"/>
          <w:b/>
          <w:bCs/>
          <w:color w:val="000000"/>
          <w:kern w:val="0"/>
          <w:sz w:val="23"/>
          <w:szCs w:val="23"/>
        </w:rPr>
      </w:pPr>
      <w:hyperlink r:id="rId6" w:history="1">
        <w:r w:rsidRPr="00AB663C">
          <w:rPr>
            <w:rFonts w:ascii="Helvetica" w:eastAsia="新細明體" w:hAnsi="Helvetica" w:cs="Helvetica"/>
            <w:b/>
            <w:bCs/>
            <w:color w:val="0099CC"/>
            <w:kern w:val="0"/>
            <w:sz w:val="23"/>
            <w:szCs w:val="23"/>
          </w:rPr>
          <w:t>問二五：就學貸款之償還</w:t>
        </w:r>
        <w:proofErr w:type="gramStart"/>
        <w:r w:rsidRPr="00AB663C">
          <w:rPr>
            <w:rFonts w:ascii="Helvetica" w:eastAsia="新細明體" w:hAnsi="Helvetica" w:cs="Helvetica"/>
            <w:b/>
            <w:bCs/>
            <w:color w:val="0099CC"/>
            <w:kern w:val="0"/>
            <w:sz w:val="23"/>
            <w:szCs w:val="23"/>
          </w:rPr>
          <w:t>期間，</w:t>
        </w:r>
        <w:proofErr w:type="gramEnd"/>
        <w:r w:rsidRPr="00AB663C">
          <w:rPr>
            <w:rFonts w:ascii="Helvetica" w:eastAsia="新細明體" w:hAnsi="Helvetica" w:cs="Helvetica"/>
            <w:b/>
            <w:bCs/>
            <w:color w:val="0099CC"/>
            <w:kern w:val="0"/>
            <w:sz w:val="23"/>
            <w:szCs w:val="23"/>
          </w:rPr>
          <w:t>應自何日開始起算？</w:t>
        </w:r>
      </w:hyperlink>
    </w:p>
    <w:p w:rsidR="00AB663C" w:rsidRPr="00AB663C" w:rsidRDefault="00AB663C" w:rsidP="00AB663C">
      <w:pPr>
        <w:widowControl/>
        <w:shd w:val="clear" w:color="auto" w:fill="FFFFFF"/>
        <w:spacing w:line="375" w:lineRule="atLeast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答：就學貸款償還期間之起算日，依下列方式定之：</w:t>
      </w:r>
    </w:p>
    <w:p w:rsidR="00AB663C" w:rsidRPr="00AB663C" w:rsidRDefault="00AB663C" w:rsidP="00AB663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學生就讀國內學校且「非在職專班」者，應自簽訂借據當時教育階段學業完成後（如未繼續就學者）滿一年之次日開始攤還本息。就讀國內「在職專班」者，應自簽訂借據當時教育階段學業完成後（如未繼續就學者）之次日開始攤還本息。</w:t>
      </w:r>
    </w:p>
    <w:p w:rsidR="00AB663C" w:rsidRPr="00AB663C" w:rsidRDefault="00AB663C" w:rsidP="00AB663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學生</w:t>
      </w:r>
      <w:proofErr w:type="gramStart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若有休</w:t>
      </w:r>
      <w:proofErr w:type="gramEnd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、退學或提前畢業情形，應自該事實完成後，依前述規則（非在職專班為滿一年之次日、在職專班為次日）攤還本息。</w:t>
      </w:r>
    </w:p>
    <w:p w:rsidR="00AB663C" w:rsidRPr="00AB663C" w:rsidRDefault="00AB663C" w:rsidP="00AB663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學生若繼續在國內就學，其於本行之尚未償還之各教育階段就學貸款，應以最後教育階段之身分（非在職專班或在職專班）為基準，合併於最後教育階段學業完成、休、退學或教育實習期滿後，依前揭償還期間之起算日（非在職專班為滿一年之次日、在職專班為次日）開始攤還本息。</w:t>
      </w:r>
    </w:p>
    <w:p w:rsidR="00AB663C" w:rsidRPr="00AB663C" w:rsidRDefault="00AB663C" w:rsidP="00AB663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學生服義務兵役者，無論其就讀身分為「在職專班」或「非在職專班」，均可向本行申請展延至退伍後滿一年之次日起開始攤還本息。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br/>
      </w:r>
      <w:proofErr w:type="gramStart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＊註</w:t>
      </w:r>
      <w:proofErr w:type="gramEnd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A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：依借據之約定，申貸學生於簽訂借據當時教育階段學業完成後，如繼續在國內就學且繼續向本行借得就學貸款者，本行得於知悉該情形時，主動更新償還期間起算日。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br/>
      </w:r>
      <w:proofErr w:type="gramStart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＊註</w:t>
      </w:r>
      <w:proofErr w:type="gramEnd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B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：配合現行學制，本行一律將每</w:t>
      </w:r>
      <w:proofErr w:type="gramStart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個</w:t>
      </w:r>
      <w:proofErr w:type="gramEnd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教育階段學業完成日預定為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6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月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30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日。</w:t>
      </w:r>
    </w:p>
    <w:p w:rsidR="00AB663C" w:rsidRPr="00AB663C" w:rsidRDefault="00AB663C" w:rsidP="00AB663C">
      <w:pPr>
        <w:widowControl/>
        <w:shd w:val="clear" w:color="auto" w:fill="FFFFFF"/>
        <w:spacing w:line="450" w:lineRule="atLeast"/>
        <w:rPr>
          <w:rFonts w:ascii="Helvetica" w:eastAsia="新細明體" w:hAnsi="Helvetica" w:cs="Helvetica"/>
          <w:b/>
          <w:bCs/>
          <w:color w:val="000000"/>
          <w:kern w:val="0"/>
          <w:sz w:val="23"/>
          <w:szCs w:val="23"/>
        </w:rPr>
      </w:pPr>
      <w:hyperlink r:id="rId7" w:history="1">
        <w:r w:rsidRPr="00AB663C">
          <w:rPr>
            <w:rFonts w:ascii="Helvetica" w:eastAsia="新細明體" w:hAnsi="Helvetica" w:cs="Helvetica"/>
            <w:b/>
            <w:bCs/>
            <w:color w:val="0099CC"/>
            <w:kern w:val="0"/>
            <w:sz w:val="23"/>
            <w:szCs w:val="23"/>
          </w:rPr>
          <w:t>問二六：符合申請就學貸款資格之學生，其享有暫緩清償本金之優惠期間為何？</w:t>
        </w:r>
      </w:hyperlink>
    </w:p>
    <w:p w:rsidR="00AB663C" w:rsidRDefault="00AB663C" w:rsidP="00AB663C">
      <w:pPr>
        <w:widowControl/>
        <w:shd w:val="clear" w:color="auto" w:fill="FFFFFF"/>
        <w:spacing w:line="375" w:lineRule="atLeast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答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 xml:space="preserve"> 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：自本行各次撥款日起，至就學貸款償還期間起算日之前一日止。</w:t>
      </w:r>
    </w:p>
    <w:p w:rsidR="00AB663C" w:rsidRPr="00AB663C" w:rsidRDefault="00AB663C" w:rsidP="00AB663C">
      <w:pPr>
        <w:widowControl/>
        <w:shd w:val="clear" w:color="auto" w:fill="FFFFFF"/>
        <w:spacing w:line="450" w:lineRule="atLeast"/>
        <w:rPr>
          <w:rFonts w:ascii="Helvetica" w:eastAsia="新細明體" w:hAnsi="Helvetica" w:cs="Helvetica"/>
          <w:b/>
          <w:bCs/>
          <w:color w:val="000000"/>
          <w:kern w:val="0"/>
          <w:sz w:val="23"/>
          <w:szCs w:val="23"/>
        </w:rPr>
      </w:pPr>
      <w:hyperlink r:id="rId8" w:history="1">
        <w:r w:rsidRPr="00AB663C">
          <w:rPr>
            <w:rFonts w:ascii="Helvetica" w:eastAsia="新細明體" w:hAnsi="Helvetica" w:cs="Helvetica"/>
            <w:b/>
            <w:bCs/>
            <w:color w:val="0099CC"/>
            <w:kern w:val="0"/>
            <w:sz w:val="23"/>
            <w:szCs w:val="23"/>
            <w:u w:val="single"/>
          </w:rPr>
          <w:t>問三十：就學貸款之還款方式有幾種？</w:t>
        </w:r>
      </w:hyperlink>
    </w:p>
    <w:p w:rsidR="00AB663C" w:rsidRPr="00AB663C" w:rsidRDefault="00AB663C" w:rsidP="00AB663C">
      <w:pPr>
        <w:widowControl/>
        <w:shd w:val="clear" w:color="auto" w:fill="FFFFFF"/>
        <w:spacing w:line="375" w:lineRule="atLeast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答：還款方式有下列五種：</w:t>
      </w:r>
    </w:p>
    <w:p w:rsidR="00AB663C" w:rsidRPr="00AB663C" w:rsidRDefault="00AB663C" w:rsidP="00AB663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現金繳納：至本行任</w:t>
      </w:r>
      <w:proofErr w:type="gramStart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一</w:t>
      </w:r>
      <w:proofErr w:type="gramEnd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營業單位臨櫃繳付。</w:t>
      </w:r>
    </w:p>
    <w:p w:rsidR="00AB663C" w:rsidRPr="00AB663C" w:rsidRDefault="00AB663C" w:rsidP="00AB663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匯款：可至銀行、郵局、信用合作社及農會辦理電匯。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br/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解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 xml:space="preserve"> 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款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 xml:space="preserve"> 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行：臺灣銀行（</w:t>
      </w:r>
      <w:hyperlink r:id="rId9" w:history="1">
        <w:r w:rsidRPr="00AB663C">
          <w:rPr>
            <w:rFonts w:ascii="Helvetica" w:eastAsia="新細明體" w:hAnsi="Helvetica" w:cs="Helvetica"/>
            <w:color w:val="337AB7"/>
            <w:kern w:val="0"/>
            <w:sz w:val="20"/>
            <w:szCs w:val="20"/>
            <w:u w:val="single"/>
          </w:rPr>
          <w:t>承貸分行</w:t>
        </w:r>
      </w:hyperlink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）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br/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帳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 xml:space="preserve">      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號：就學貸款帳號（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12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碼）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br/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lastRenderedPageBreak/>
        <w:t>收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 xml:space="preserve"> 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款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 xml:space="preserve"> 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人：借款人姓名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br/>
      </w:r>
      <w:proofErr w:type="gramStart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匯</w:t>
      </w:r>
      <w:proofErr w:type="gramEnd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 xml:space="preserve"> 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款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 xml:space="preserve"> 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人：匯款人姓名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br/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備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 xml:space="preserve">      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註：連絡電話、</w:t>
      </w:r>
      <w:proofErr w:type="gramStart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還期金或</w:t>
      </w:r>
      <w:proofErr w:type="gramEnd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額外還本</w:t>
      </w:r>
    </w:p>
    <w:p w:rsidR="00AB663C" w:rsidRPr="00AB663C" w:rsidRDefault="00AB663C" w:rsidP="00AB663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於本行開戶：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(1)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備妥讀卡機及本行晶片金融卡進入「</w:t>
      </w:r>
      <w:hyperlink r:id="rId10" w:history="1">
        <w:r w:rsidRPr="00AB663C">
          <w:rPr>
            <w:rFonts w:ascii="Helvetica" w:eastAsia="新細明體" w:hAnsi="Helvetica" w:cs="Helvetica"/>
            <w:color w:val="337AB7"/>
            <w:kern w:val="0"/>
            <w:sz w:val="20"/>
            <w:szCs w:val="20"/>
            <w:u w:val="single"/>
          </w:rPr>
          <w:t>網路</w:t>
        </w:r>
        <w:r w:rsidRPr="00AB663C">
          <w:rPr>
            <w:rFonts w:ascii="Helvetica" w:eastAsia="新細明體" w:hAnsi="Helvetica" w:cs="Helvetica"/>
            <w:color w:val="337AB7"/>
            <w:kern w:val="0"/>
            <w:sz w:val="20"/>
            <w:szCs w:val="20"/>
            <w:u w:val="single"/>
          </w:rPr>
          <w:t>ATM</w:t>
        </w:r>
      </w:hyperlink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」還款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 xml:space="preserve"> (2)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申請本行網路銀行（至「</w:t>
      </w:r>
      <w:hyperlink r:id="rId11" w:history="1">
        <w:r w:rsidRPr="00AB663C">
          <w:rPr>
            <w:rFonts w:ascii="Helvetica" w:eastAsia="新細明體" w:hAnsi="Helvetica" w:cs="Helvetica"/>
            <w:color w:val="337AB7"/>
            <w:kern w:val="0"/>
            <w:sz w:val="20"/>
            <w:szCs w:val="20"/>
            <w:u w:val="single"/>
          </w:rPr>
          <w:t>網路櫃台</w:t>
        </w:r>
      </w:hyperlink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」申請「網路銀行－查詢功能」與「網路銀行－交易功能」），約定或非約定方式轉帳繳納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 xml:space="preserve"> (3)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申請授權自動扣繳（至「</w:t>
      </w:r>
      <w:hyperlink r:id="rId12" w:history="1">
        <w:r w:rsidRPr="00AB663C">
          <w:rPr>
            <w:rFonts w:ascii="Helvetica" w:eastAsia="新細明體" w:hAnsi="Helvetica" w:cs="Helvetica"/>
            <w:color w:val="337AB7"/>
            <w:kern w:val="0"/>
            <w:sz w:val="20"/>
            <w:szCs w:val="20"/>
            <w:u w:val="single"/>
          </w:rPr>
          <w:t>網路櫃台</w:t>
        </w:r>
      </w:hyperlink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」「申請就學貸款授權自動扣繳」），於帳戶內存放足夠扣繳之金額，由存款行自動</w:t>
      </w:r>
      <w:proofErr w:type="gramStart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按月扣償</w:t>
      </w:r>
      <w:proofErr w:type="gramEnd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。</w:t>
      </w:r>
    </w:p>
    <w:p w:rsidR="00AB663C" w:rsidRPr="00AB663C" w:rsidRDefault="00AB663C" w:rsidP="00AB663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憑電子</w:t>
      </w:r>
      <w:proofErr w:type="gramStart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帳單</w:t>
      </w:r>
      <w:proofErr w:type="gramEnd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繳納：限為已到期還本付息往來正常之月繳戶，未</w:t>
      </w:r>
      <w:proofErr w:type="gramStart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申請授扣</w:t>
      </w:r>
      <w:proofErr w:type="gramEnd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，且於本行留有正確有效之電子信箱者，由本行按月寄發電子</w:t>
      </w:r>
      <w:proofErr w:type="gramStart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帳單</w:t>
      </w:r>
      <w:proofErr w:type="gramEnd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郵件，借款人自行下載後，需於繳款截止日前至超商或以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ATM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轉帳繳納，手續費自付。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br/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寄送電子</w:t>
      </w:r>
      <w:proofErr w:type="gramStart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帳單</w:t>
      </w:r>
      <w:proofErr w:type="gramEnd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的日期：每月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6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日寄送繳款截止日在當月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15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日</w:t>
      </w:r>
      <w:r w:rsidRPr="00AB663C">
        <w:rPr>
          <w:rFonts w:ascii="Cambria Math" w:eastAsia="新細明體" w:hAnsi="Cambria Math" w:cs="Cambria Math"/>
          <w:color w:val="000000"/>
          <w:kern w:val="0"/>
          <w:sz w:val="20"/>
          <w:szCs w:val="20"/>
        </w:rPr>
        <w:t>∼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24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日者；每月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16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日寄送繳款截止日在當月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25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日</w:t>
      </w:r>
      <w:r w:rsidRPr="00AB663C">
        <w:rPr>
          <w:rFonts w:ascii="Cambria Math" w:eastAsia="新細明體" w:hAnsi="Cambria Math" w:cs="Cambria Math"/>
          <w:color w:val="000000"/>
          <w:kern w:val="0"/>
          <w:sz w:val="20"/>
          <w:szCs w:val="20"/>
        </w:rPr>
        <w:t>∼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次月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4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日者；每月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26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日寄送繳款截止日在次月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5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日</w:t>
      </w:r>
      <w:r w:rsidRPr="00AB663C">
        <w:rPr>
          <w:rFonts w:ascii="Cambria Math" w:eastAsia="新細明體" w:hAnsi="Cambria Math" w:cs="Cambria Math"/>
          <w:color w:val="000000"/>
          <w:kern w:val="0"/>
          <w:sz w:val="20"/>
          <w:szCs w:val="20"/>
        </w:rPr>
        <w:t>∼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次月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14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日者。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br/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可使用本行網路銀行隨身版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APP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之「隨身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Pay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」掃描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(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臺灣銀行臨櫃繳款聯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)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一維條碼繳款。</w:t>
      </w:r>
    </w:p>
    <w:p w:rsidR="00AB663C" w:rsidRPr="00AB663C" w:rsidRDefault="00AB663C" w:rsidP="00AB663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以金融卡到本行「</w:t>
      </w:r>
      <w:hyperlink r:id="rId13" w:history="1">
        <w:r w:rsidRPr="00AB663C">
          <w:rPr>
            <w:rFonts w:ascii="Helvetica" w:eastAsia="新細明體" w:hAnsi="Helvetica" w:cs="Helvetica"/>
            <w:color w:val="337AB7"/>
            <w:kern w:val="0"/>
            <w:sz w:val="20"/>
            <w:szCs w:val="20"/>
            <w:u w:val="single"/>
          </w:rPr>
          <w:t>網路</w:t>
        </w:r>
        <w:r w:rsidRPr="00AB663C">
          <w:rPr>
            <w:rFonts w:ascii="Helvetica" w:eastAsia="新細明體" w:hAnsi="Helvetica" w:cs="Helvetica"/>
            <w:color w:val="337AB7"/>
            <w:kern w:val="0"/>
            <w:sz w:val="20"/>
            <w:szCs w:val="20"/>
            <w:u w:val="single"/>
          </w:rPr>
          <w:t>ATM</w:t>
        </w:r>
      </w:hyperlink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」繳納：備妥讀卡機及金融卡（不限本人帳戶），透過本行「</w:t>
      </w:r>
      <w:hyperlink r:id="rId14" w:history="1">
        <w:r w:rsidRPr="00AB663C">
          <w:rPr>
            <w:rFonts w:ascii="Helvetica" w:eastAsia="新細明體" w:hAnsi="Helvetica" w:cs="Helvetica"/>
            <w:color w:val="337AB7"/>
            <w:kern w:val="0"/>
            <w:sz w:val="20"/>
            <w:szCs w:val="20"/>
            <w:u w:val="single"/>
          </w:rPr>
          <w:t>網路</w:t>
        </w:r>
        <w:r w:rsidRPr="00AB663C">
          <w:rPr>
            <w:rFonts w:ascii="Helvetica" w:eastAsia="新細明體" w:hAnsi="Helvetica" w:cs="Helvetica"/>
            <w:color w:val="337AB7"/>
            <w:kern w:val="0"/>
            <w:sz w:val="20"/>
            <w:szCs w:val="20"/>
            <w:u w:val="single"/>
          </w:rPr>
          <w:t>ATM</w:t>
        </w:r>
      </w:hyperlink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」</w:t>
      </w:r>
      <w:proofErr w:type="gramStart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繳交期金</w:t>
      </w:r>
      <w:proofErr w:type="gramEnd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、額外還本與結清。操作流程詳見：</w:t>
      </w:r>
      <w:hyperlink r:id="rId15" w:history="1">
        <w:r w:rsidRPr="00AB663C">
          <w:rPr>
            <w:rFonts w:ascii="Helvetica" w:eastAsia="新細明體" w:hAnsi="Helvetica" w:cs="Helvetica"/>
            <w:color w:val="337AB7"/>
            <w:kern w:val="0"/>
            <w:sz w:val="20"/>
            <w:szCs w:val="20"/>
            <w:u w:val="single"/>
          </w:rPr>
          <w:t>就學貸款入口網</w:t>
        </w:r>
        <w:r w:rsidRPr="00AB663C">
          <w:rPr>
            <w:rFonts w:ascii="Helvetica" w:eastAsia="新細明體" w:hAnsi="Helvetica" w:cs="Helvetica"/>
            <w:color w:val="337AB7"/>
            <w:kern w:val="0"/>
            <w:sz w:val="20"/>
            <w:szCs w:val="20"/>
            <w:u w:val="single"/>
          </w:rPr>
          <w:t>\</w:t>
        </w:r>
        <w:r w:rsidRPr="00AB663C">
          <w:rPr>
            <w:rFonts w:ascii="Helvetica" w:eastAsia="新細明體" w:hAnsi="Helvetica" w:cs="Helvetica"/>
            <w:color w:val="337AB7"/>
            <w:kern w:val="0"/>
            <w:sz w:val="20"/>
            <w:szCs w:val="20"/>
            <w:u w:val="single"/>
          </w:rPr>
          <w:t>表單下載</w:t>
        </w:r>
        <w:r w:rsidRPr="00AB663C">
          <w:rPr>
            <w:rFonts w:ascii="Helvetica" w:eastAsia="新細明體" w:hAnsi="Helvetica" w:cs="Helvetica"/>
            <w:color w:val="337AB7"/>
            <w:kern w:val="0"/>
            <w:sz w:val="20"/>
            <w:szCs w:val="20"/>
            <w:u w:val="single"/>
          </w:rPr>
          <w:t>\</w:t>
        </w:r>
        <w:r w:rsidRPr="00AB663C">
          <w:rPr>
            <w:rFonts w:ascii="Helvetica" w:eastAsia="新細明體" w:hAnsi="Helvetica" w:cs="Helvetica"/>
            <w:color w:val="337AB7"/>
            <w:kern w:val="0"/>
            <w:sz w:val="20"/>
            <w:szCs w:val="20"/>
            <w:u w:val="single"/>
          </w:rPr>
          <w:t>網路</w:t>
        </w:r>
        <w:r w:rsidRPr="00AB663C">
          <w:rPr>
            <w:rFonts w:ascii="Helvetica" w:eastAsia="新細明體" w:hAnsi="Helvetica" w:cs="Helvetica"/>
            <w:color w:val="337AB7"/>
            <w:kern w:val="0"/>
            <w:sz w:val="20"/>
            <w:szCs w:val="20"/>
            <w:u w:val="single"/>
          </w:rPr>
          <w:t>ATM</w:t>
        </w:r>
        <w:r w:rsidRPr="00AB663C">
          <w:rPr>
            <w:rFonts w:ascii="Helvetica" w:eastAsia="新細明體" w:hAnsi="Helvetica" w:cs="Helvetica"/>
            <w:color w:val="337AB7"/>
            <w:kern w:val="0"/>
            <w:sz w:val="20"/>
            <w:szCs w:val="20"/>
            <w:u w:val="single"/>
          </w:rPr>
          <w:t>使用他行晶片金融卡進行就學貸款還款操作流程</w:t>
        </w:r>
      </w:hyperlink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。</w:t>
      </w: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​</w:t>
      </w:r>
    </w:p>
    <w:p w:rsidR="00AB663C" w:rsidRPr="00AB663C" w:rsidRDefault="00AB663C" w:rsidP="00AB663C">
      <w:pPr>
        <w:widowControl/>
        <w:shd w:val="clear" w:color="auto" w:fill="FFFFFF"/>
        <w:spacing w:line="450" w:lineRule="atLeast"/>
        <w:rPr>
          <w:rFonts w:ascii="Helvetica" w:eastAsia="新細明體" w:hAnsi="Helvetica" w:cs="Helvetica"/>
          <w:b/>
          <w:bCs/>
          <w:color w:val="000000"/>
          <w:kern w:val="0"/>
          <w:sz w:val="23"/>
          <w:szCs w:val="23"/>
        </w:rPr>
      </w:pPr>
      <w:hyperlink r:id="rId16" w:history="1">
        <w:r w:rsidRPr="00AB663C">
          <w:rPr>
            <w:rFonts w:ascii="Helvetica" w:eastAsia="新細明體" w:hAnsi="Helvetica" w:cs="Helvetica"/>
            <w:b/>
            <w:bCs/>
            <w:color w:val="0099CC"/>
            <w:kern w:val="0"/>
            <w:sz w:val="23"/>
            <w:szCs w:val="23"/>
            <w:u w:val="single"/>
          </w:rPr>
          <w:t>問三一：申貸學生如因故無法按期攤還就學貸款本息時，應如何處理？如逾期未還款者，會有何後果？</w:t>
        </w:r>
      </w:hyperlink>
    </w:p>
    <w:p w:rsidR="00AB663C" w:rsidRPr="00AB663C" w:rsidRDefault="00AB663C" w:rsidP="00AB663C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就學貸款並不是政府給予學生之贈與款項，亦非福利補助，而只是一種優惠貸款。因此，貸款學生仍應依照借據之約定攤還貸款本息。如因故無法按期攤還本息時，應儘快、主動向本行各承貸分行洽商，並以借款人之財務與往來情況評估，是否申請緩繳貸款本金或延長還款期數，適時減輕還款壓力。</w:t>
      </w:r>
      <w:proofErr w:type="gramStart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惟</w:t>
      </w:r>
      <w:proofErr w:type="gramEnd"/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前述申請事項，涉及還款金額、期限及相關還款條件之變更，須遵循教育部相關規定辦理，並於邀同連帶保證人共同簽訂增補約據或其他相關文件後，再依新的約定條件履行。</w:t>
      </w:r>
    </w:p>
    <w:p w:rsidR="00AB663C" w:rsidRPr="00AB663C" w:rsidRDefault="00AB663C" w:rsidP="00AB663C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AB663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貸款學生如逾期未還款者，本行會對貸款學生及連帶保證人提起訴訟求償，金融聯合徵信中心則會將貸款學生及連帶保證人之資料建檔，列為金融債信不良往來戶，並開放給各金融機構查詢。此項金融債信不良往來戶之紀錄，不僅會影響貸款學生及連帶保證人之信用，恐將於其向銀行申請支票、信用卡、或其他各種貸款時遭到拒絕，同時也會影響貸款學生及連帶保證人日後在國內、國外之就業或就學機會，請務必多加留意。</w:t>
      </w:r>
    </w:p>
    <w:sectPr w:rsidR="00AB663C" w:rsidRPr="00AB66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B6F4A"/>
    <w:multiLevelType w:val="multilevel"/>
    <w:tmpl w:val="7908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A1A43"/>
    <w:multiLevelType w:val="multilevel"/>
    <w:tmpl w:val="7B8E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54625"/>
    <w:multiLevelType w:val="multilevel"/>
    <w:tmpl w:val="6588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3C"/>
    <w:rsid w:val="00797190"/>
    <w:rsid w:val="007F3FA7"/>
    <w:rsid w:val="00A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11FC6-30CB-4FCC-B10A-6B69C143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663C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AB663C"/>
    <w:rPr>
      <w:rFonts w:ascii="Arial" w:eastAsia="新細明體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AB663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663C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AB663C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4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7559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62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0C0C0"/>
                        <w:right w:val="none" w:sz="0" w:space="0" w:color="auto"/>
                      </w:divBdr>
                    </w:div>
                    <w:div w:id="157383373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5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8048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0C0C0"/>
                        <w:right w:val="none" w:sz="0" w:space="0" w:color="auto"/>
                      </w:divBdr>
                    </w:div>
                    <w:div w:id="783039956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8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34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5248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64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0C0C0"/>
                        <w:right w:val="none" w:sz="0" w:space="0" w:color="auto"/>
                      </w:divBdr>
                    </w:div>
                    <w:div w:id="696003513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65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0C0C0"/>
                        <w:right w:val="none" w:sz="0" w:space="0" w:color="auto"/>
                      </w:divBdr>
                    </w:div>
                    <w:div w:id="2087997291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.bot.com.tw/newsloan/portal/PorFAQShow.action?faqkey=317&amp;getAnswer=" TargetMode="External"/><Relationship Id="rId13" Type="http://schemas.openxmlformats.org/officeDocument/2006/relationships/hyperlink" Target="https://ebank.bot.com.tw/NetBank/NNBank/Default.aspx?ITrnTm=150053842810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oan.bot.com.tw/newsloan/portal/PorFAQShow.action?faqkey=310&amp;getAnswer=" TargetMode="External"/><Relationship Id="rId12" Type="http://schemas.openxmlformats.org/officeDocument/2006/relationships/hyperlink" Target="https://ebank.bot.com.tw/NetBank/NNBank/Default.aspx?Mode=ecount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loan.bot.com.tw/newsloan/portal/PorFAQShow.action?faqkey=317&amp;getAnswer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oan.bot.com.tw/newsloan/portal/PorFAQShow.action?faqkey=310&amp;getAnswer=" TargetMode="External"/><Relationship Id="rId11" Type="http://schemas.openxmlformats.org/officeDocument/2006/relationships/hyperlink" Target="https://ebank.bot.com.tw/NetBank/NNBank/Default.aspx?Mode=ecounter" TargetMode="External"/><Relationship Id="rId5" Type="http://schemas.openxmlformats.org/officeDocument/2006/relationships/hyperlink" Target="https://sloan.bot.com.tw/newsloan/portal/PorFAQShow.action?faqkey=310&amp;getAnswer=" TargetMode="External"/><Relationship Id="rId15" Type="http://schemas.openxmlformats.org/officeDocument/2006/relationships/hyperlink" Target="https://sloan.bot.com.tw/newsloan/portal/PorSample.action?docId=761&amp;amp;amp;amp;amp;type=etudiant&amp;amp;amp;amp;amp;dwlDocument=" TargetMode="External"/><Relationship Id="rId10" Type="http://schemas.openxmlformats.org/officeDocument/2006/relationships/hyperlink" Target="https://ebank.bot.com.tw/NetBank/NNBank/Default.aspx?ITrnTm=1500538428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an.bot.com.tw/newsloan/portal/PortalHandler.action?porContactUs=" TargetMode="External"/><Relationship Id="rId14" Type="http://schemas.openxmlformats.org/officeDocument/2006/relationships/hyperlink" Target="https://ebank.bot.com.tw/NetBank/NNBank/Default.aspx?ITrnTm=15005384281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2018-06-20T01:31:00Z</dcterms:created>
  <dcterms:modified xsi:type="dcterms:W3CDTF">2018-06-20T01:43:00Z</dcterms:modified>
</cp:coreProperties>
</file>